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4FE" w:rsidRDefault="002B44FE" w:rsidP="002B44FE">
      <w:pPr>
        <w:pStyle w:val="a5"/>
        <w:pageBreakBefore/>
        <w:spacing w:before="0" w:after="0"/>
        <w:jc w:val="center"/>
        <w:rPr>
          <w:rStyle w:val="a3"/>
          <w:sz w:val="28"/>
          <w:szCs w:val="28"/>
        </w:rPr>
      </w:pPr>
    </w:p>
    <w:p w:rsidR="002B44FE" w:rsidRDefault="002B44FE" w:rsidP="002B44FE">
      <w:pPr>
        <w:pStyle w:val="a5"/>
        <w:pageBreakBefore/>
        <w:spacing w:before="0" w:after="0"/>
        <w:jc w:val="center"/>
        <w:rPr>
          <w:rStyle w:val="a3"/>
          <w:sz w:val="28"/>
          <w:szCs w:val="28"/>
        </w:rPr>
      </w:pPr>
      <w:bookmarkStart w:id="0" w:name="_GoBack"/>
      <w:bookmarkEnd w:id="0"/>
    </w:p>
    <w:p w:rsidR="002B44FE" w:rsidRDefault="002B44FE" w:rsidP="002B44FE">
      <w:pPr>
        <w:pStyle w:val="a5"/>
        <w:pageBreakBefore/>
        <w:spacing w:before="0" w:after="0"/>
        <w:jc w:val="center"/>
        <w:rPr>
          <w:rStyle w:val="a3"/>
          <w:sz w:val="28"/>
          <w:szCs w:val="28"/>
        </w:rPr>
      </w:pPr>
      <w:r w:rsidRPr="002B44FE">
        <w:rPr>
          <w:rStyle w:val="a3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66328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FE" w:rsidRDefault="002B44FE" w:rsidP="002B44FE">
      <w:pPr>
        <w:pStyle w:val="a5"/>
        <w:pageBreakBefore/>
        <w:spacing w:before="0" w:after="0"/>
        <w:jc w:val="center"/>
      </w:pPr>
      <w:r>
        <w:rPr>
          <w:rStyle w:val="a3"/>
          <w:sz w:val="28"/>
          <w:szCs w:val="28"/>
        </w:rPr>
        <w:lastRenderedPageBreak/>
        <w:t>1. Общие положения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1.1. Настоящий коллективный договор заключен между работодателем и     ра</w:t>
      </w:r>
      <w:r>
        <w:rPr>
          <w:sz w:val="28"/>
          <w:szCs w:val="28"/>
        </w:rPr>
        <w:softHyphen/>
        <w:t>ботниками и является правовым актом, регулирующим социально-трудовые отношения в Муниципальном общеобразовательном учреждении Нестеровская средняя общеобразовательная школа (МОУ Нестеровская СОШ).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1.2.Коллективный договор заключен в соответствии с Трудовым кодексом РФ (далее - ТК РФ) в целях принятия согласованных мер по защите социально-трудовых прав и профессиональных интересов работников образователь</w:t>
      </w:r>
      <w:r>
        <w:rPr>
          <w:sz w:val="28"/>
          <w:szCs w:val="28"/>
        </w:rPr>
        <w:softHyphen/>
        <w:t>ного учреждения (далее - работники) и установлению дополнительных социально-экономических, правовых и профессиональных гарантий и льгот для работников, а также по созданию более благоприятных условий труда по сравнению с установленными законами, иными нормативно-правовыми актами, отраслевым и территориальным соглашениями.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1.3.Сторонами коллективного договора являются: работники образовательного учреждения в лице их представителя – Первичной профсоюзной организацией (далее - Профсоюз) и работодатель в лице директора образовательного учреждения.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1.4. Настоящий коллективный договор заключен сроком на три года и вступает в силу с момента его подписания сторонами.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1.5. Стороны, признавая принципы социального партнерства, обязуются соблюдать условия данного договора и выполнять его положения, а кроме того: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1.5.1. Работодатель: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 признавать выборный орган Первичной профсоюзной организации (</w:t>
      </w:r>
      <w:proofErr w:type="spellStart"/>
      <w:r>
        <w:rPr>
          <w:sz w:val="28"/>
          <w:szCs w:val="28"/>
        </w:rPr>
        <w:t>профсоюзый</w:t>
      </w:r>
      <w:proofErr w:type="spellEnd"/>
      <w:r>
        <w:rPr>
          <w:sz w:val="28"/>
          <w:szCs w:val="28"/>
        </w:rPr>
        <w:t xml:space="preserve"> комитет) единственным представителем трудового коллектива, ведущим коллективные переговоры при подготовке и заключении коллективного догово</w:t>
      </w:r>
      <w:r>
        <w:rPr>
          <w:sz w:val="28"/>
          <w:szCs w:val="28"/>
        </w:rPr>
        <w:softHyphen/>
        <w:t>ра, представляющим интересы работников в области труда и связанных с трудом иных социально-экономических отношений: вопросов оплаты труда, продолжи</w:t>
      </w:r>
      <w:r>
        <w:rPr>
          <w:sz w:val="28"/>
          <w:szCs w:val="28"/>
        </w:rPr>
        <w:softHyphen/>
        <w:t>тельности рабочего времени, времени отдыха, охраны труда, предоставления отпусков, жилья, социально-бытовых льгот и гарантий членам коллектива;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знакомить с коллективным договором, другими локальными нормативными актами, принятыми в соответствии с его полномочиями, всех заинтересованных работников организации, обеспечивать гласность содержания и выполнения условий коллективного договора (путем проведения собраний, конференций, отчетов ответственных работников, через информационные стенды, ведомственную печать и др.).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1.5.2. Профсоюзный комитет: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содействовать эффективной работе образовательного учреждения;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осуществлять представительство интересов работников при их обращениях в ко</w:t>
      </w:r>
      <w:r>
        <w:rPr>
          <w:sz w:val="28"/>
          <w:szCs w:val="28"/>
        </w:rPr>
        <w:softHyphen/>
        <w:t>миссию по трудовым спорам (далее - КТС) и судебные органы по вопросам защиты трудовых прав и социально-экономических интересов членов коллектива;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воздерживаться от организации забастовок в период действия коллективного договора при условии выполнения работодателем принятых обязательств.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1.6. Действие настоящего коллективного договора распространяется на всех работников образовательного учреждения.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lastRenderedPageBreak/>
        <w:t xml:space="preserve">     1.7. Работники, не являющиеся членами Профсоюза, имеют право уполномочить Профсоюзный комитет представлять их интересы во взаимоотношениях с работо</w:t>
      </w:r>
      <w:r>
        <w:rPr>
          <w:sz w:val="28"/>
          <w:szCs w:val="28"/>
        </w:rPr>
        <w:softHyphen/>
        <w:t>дателем по вопросам индивидуальных трудовых отношений и непосредственно связанных с ними отношений на условиях, установленных Первичной профсоюзной организацией.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1.8. Коллективный договор сохраняет свое действие в случае изменения                              на</w:t>
      </w:r>
      <w:r>
        <w:rPr>
          <w:sz w:val="28"/>
          <w:szCs w:val="28"/>
        </w:rPr>
        <w:softHyphen/>
        <w:t>именования образовательного учреждения, расторжения трудового договора с руководителем учреждения.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1.9. При реорганизации (слияние, присоединение, разделение, выделение,</w:t>
      </w:r>
      <w:r>
        <w:rPr>
          <w:sz w:val="28"/>
          <w:szCs w:val="28"/>
        </w:rPr>
        <w:br/>
        <w:t>преобразование) образовательного учреждения коллективный договор сохраняет свое действие в течение срока реорганизации. При ликвидации образовательного учреждения коллективный договор сохраняет свое действие в течение срока проведения ликвидации.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1.10. В течение срока действия коллективного договора: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стороны вправе вносить в него дополнения, изменения на основе взаимной договоренности в порядке, установленном Трудовым кодексом РФ, другими нормами трудового законодательства;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ни одна из сторон не вправе прекратить в одностороннем порядке выполнение принятых на себя обязательств.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1.11. Сторо</w:t>
      </w:r>
      <w:r>
        <w:rPr>
          <w:sz w:val="28"/>
          <w:szCs w:val="28"/>
        </w:rPr>
        <w:softHyphen/>
        <w:t xml:space="preserve">ны, в рамках 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 выполнением  положений коллективного договора, дважды в год (раз в полугодие) отчитываются о выполнении коллективного до</w:t>
      </w:r>
      <w:r>
        <w:rPr>
          <w:sz w:val="28"/>
          <w:szCs w:val="28"/>
        </w:rPr>
        <w:softHyphen/>
        <w:t>говора на общем собрании (конференции) трудового коллектива.</w:t>
      </w:r>
    </w:p>
    <w:p w:rsidR="002B44FE" w:rsidRDefault="002B44FE" w:rsidP="002B44FE">
      <w:pPr>
        <w:pStyle w:val="a5"/>
        <w:spacing w:before="0" w:after="0"/>
        <w:jc w:val="center"/>
      </w:pPr>
      <w:r>
        <w:rPr>
          <w:rStyle w:val="a3"/>
          <w:sz w:val="28"/>
          <w:szCs w:val="28"/>
        </w:rPr>
        <w:t>2. Трудовой договор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2.1. Стороны договорились о том, что: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трудовой договор заключается в письменной форме, составляется в двух экземплярах, каждый из которых подписывается сторонами. Один экземпляр</w:t>
      </w:r>
      <w:r>
        <w:rPr>
          <w:sz w:val="28"/>
          <w:szCs w:val="28"/>
        </w:rPr>
        <w:br/>
        <w:t>трудового договора передается работнику, другой хранится у работодателя.</w:t>
      </w:r>
      <w:r>
        <w:rPr>
          <w:sz w:val="28"/>
          <w:szCs w:val="28"/>
        </w:rPr>
        <w:br/>
        <w:t>Получение работником экземпляра трудового договора должно подтверждать</w:t>
      </w:r>
      <w:r>
        <w:rPr>
          <w:sz w:val="28"/>
          <w:szCs w:val="28"/>
        </w:rPr>
        <w:softHyphen/>
        <w:t>ся подписью работника на экземпляре трудового договора, хранящемся у ра</w:t>
      </w:r>
      <w:r>
        <w:rPr>
          <w:sz w:val="28"/>
          <w:szCs w:val="28"/>
        </w:rPr>
        <w:softHyphen/>
        <w:t>ботодателя;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трудовой договор, не оформленный надлежащим образом, считается заклю</w:t>
      </w:r>
      <w:r>
        <w:rPr>
          <w:sz w:val="28"/>
          <w:szCs w:val="28"/>
        </w:rPr>
        <w:softHyphen/>
        <w:t>ченным, если работник приступил к работе с ведома или по поручению ра</w:t>
      </w:r>
      <w:r>
        <w:rPr>
          <w:sz w:val="28"/>
          <w:szCs w:val="28"/>
        </w:rPr>
        <w:softHyphen/>
        <w:t>ботодателя или его представителя. При фактическом допущении работника к работе работодатель обязан оформить с ним трудовой договор в письмен</w:t>
      </w:r>
      <w:r>
        <w:rPr>
          <w:sz w:val="28"/>
          <w:szCs w:val="28"/>
        </w:rPr>
        <w:softHyphen/>
        <w:t>ной форме не позднее трех рабочих дней со дня фактического допущения к работе;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прием на работу оформляется приказом (распоряжением) работодателя, из</w:t>
      </w:r>
      <w:r>
        <w:rPr>
          <w:sz w:val="28"/>
          <w:szCs w:val="28"/>
        </w:rPr>
        <w:softHyphen/>
        <w:t>данным на основании заключенного трудового договора. Содержание приказа (распоряжения) работодателя должно соответствовать условиям заключенного трудового договора;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приказ (распоряжение) работодателя о приеме на работу объявляется работ</w:t>
      </w:r>
      <w:r>
        <w:rPr>
          <w:sz w:val="28"/>
          <w:szCs w:val="28"/>
        </w:rPr>
        <w:softHyphen/>
        <w:t>нику под роспись в трехдневный срок со дня фактического начала работы. По требованию работника работодатель обязан выдать ему заверенную копию указанного приказа (распоряжения).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2.2.   Работодатель обязан при заключении трудового договора с работником ознакомить его под роспись с уставом образовательного учреждения, отраслевым и </w:t>
      </w:r>
      <w:r>
        <w:rPr>
          <w:sz w:val="28"/>
          <w:szCs w:val="28"/>
        </w:rPr>
        <w:lastRenderedPageBreak/>
        <w:t>территориальным согла</w:t>
      </w:r>
      <w:r>
        <w:rPr>
          <w:sz w:val="28"/>
          <w:szCs w:val="28"/>
        </w:rPr>
        <w:softHyphen/>
        <w:t>шениями, коллективным договором, правилами внутреннего трудового распорядка и иными локальными нормативными актами, непосредственно связанными с трудовой деятельностью работника.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2.3. Трудовой договор с работниками образовательного учреждения, как правило, заключается на неопределенный срок. Заключение срочного трудового договора допускается в соответствии с действующим трудовым законодательством.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 2.4.   Изменение определенных сторонами условий трудового договора, в т. ч. перевод на другую работу, разрешается только по соглашению сторон трудового договора, за исключением случаев, предусмотренных Трудовым кодексом РФ. Соглашение об изменении определенных сторонами условий трудового договора заключается в письменной форме.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2.5.   Условия, оговариваемые при заключении трудового договора, не могут ущемлять социально-экономические, трудовые права работников, гарантированные законодательством, коллективным договором образовательного учреждения.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Обязательными для включения в трудовой договор являются следующие ус</w:t>
      </w:r>
      <w:r>
        <w:rPr>
          <w:sz w:val="28"/>
          <w:szCs w:val="28"/>
        </w:rPr>
        <w:softHyphen/>
        <w:t>ловия: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указание места работы;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работы). Если в соответствии с Трудовым Кодексом РФ, иными федеральными законами с выполнением работ по определенным должностям, профессиям, специальностям связано предоставление компенсаций и льгот либо наличие ограничений, то наименование этих должностей, профессий или специальностей и квалификационные требования к ним должны соответствовать наименованиям и требованиям, указанным в квалификационных справочниках, утверждаемых в </w:t>
      </w:r>
      <w:hyperlink r:id="rId6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порядке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устанавливаемом Правительством Российской Федерации, или соответствующим положениям профессиональных стандартов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начала работы, а в случае, когда заключается срочный трудовой договор, - также срок его действия и обстоятельства (причины), послужившие основанием для заключения срочного трудового договора в соответствии с Трудовым Кодексом РФ или иным федеральным законом;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условия оплаты труда (в т. ч. размер тарифной ставки или оклада (должност</w:t>
      </w:r>
      <w:r>
        <w:rPr>
          <w:sz w:val="28"/>
          <w:szCs w:val="28"/>
        </w:rPr>
        <w:softHyphen/>
        <w:t>ного оклада) работника, доплаты, надбавки и поощрительные выплаты);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режим рабочего времени и времени отдыха (если для данного работника он отличается от общих правил, действующих у данного работодателя);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 гарантии и компенсации за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условия, определяющие в необходимых случаях характер работы (подвижный, разъездной, в пути, другой характер работы);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труда на рабочем месте;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lastRenderedPageBreak/>
        <w:t>- условие об обязательном социальном страховании работника в соответствии с ТК РФ и иными федеральными законами;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другие условия в случаях, предусмотренных трудовым законодательством и иными правовыми актами, содержащими нормы трудового права.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при заключении трудового договора в него не были включены какие-либо сведения и (или) условия из числа предусмотренных </w:t>
      </w:r>
      <w:hyperlink r:id="rId7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частями первой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8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второй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статьи 57 Трудового кодекса РФ, то это не является основанием для признания трудового договора незаключенным или его расторжения. Трудовой договор должен быть дополнен недостающими сведениями и (или) условиями. При этом недостающие сведения вносятся непосредственно в текст трудового договора, а недостающие условия определяются приложением к трудовому договору либо отдельным соглашением сторон, заключаемым в письменной форме, которые являются неотъемлемой частью трудового договора.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трудовом договоре могут предусматриваться дополнительные условия, не ухудшающие положение работника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актами. 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соглашению сторон в трудовой договор могут также включаться права и обязанности работника и работодателя, установленные трудовым законодательством и иными нормативными правовыми актами, содержащими нормы трудового права, локальными нормативными актами, а также права и обязанности работника и работодателя, вытекающие из условий коллективного договора, соглашений.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Невключение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трудовой договор каких-либо из указанных прав и (или) обязанностей работника и работодателя не может рассматриваться как отказ от реализации этих прав или исполнения этих обязанностей.</w:t>
      </w:r>
    </w:p>
    <w:p w:rsidR="002B44FE" w:rsidRDefault="002B44FE" w:rsidP="002B44FE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2.6. В случае, когда по причинам, связанным с изменением организационных или технологических условий труда (изменения в технике и технологии производства, структурная реорганизация производства, другие причины), определенные сторонами условия трудового договора не могут быть сохранены, допускается их изменение по инициативе работодателя, за исключением изменения трудовой функции работника. 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позднее чем за два месяца, если иное не предусмотрено Трудовым кодексом РФ.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2.7. Расторжение трудового договора с работником по инициативе работода</w:t>
      </w:r>
      <w:r>
        <w:rPr>
          <w:sz w:val="28"/>
          <w:szCs w:val="28"/>
        </w:rPr>
        <w:softHyphen/>
        <w:t>теля должно происходить в строгом соответствии с законодательством.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2.8. Профсоюз осуществляет общественный контроль соблюдения работода</w:t>
      </w:r>
      <w:r>
        <w:rPr>
          <w:sz w:val="28"/>
          <w:szCs w:val="28"/>
        </w:rPr>
        <w:softHyphen/>
        <w:t>телем и его представителями трудового законодательства, иных нормативных правовых актов, содержащих нормы трудового права, выполнения ими условий коллективного договора.</w:t>
      </w:r>
    </w:p>
    <w:p w:rsidR="002B44FE" w:rsidRDefault="002B44FE" w:rsidP="002B44FE">
      <w:pPr>
        <w:pStyle w:val="a5"/>
        <w:spacing w:before="0" w:after="0"/>
        <w:jc w:val="center"/>
      </w:pPr>
      <w:r>
        <w:rPr>
          <w:rStyle w:val="a3"/>
          <w:sz w:val="28"/>
          <w:szCs w:val="28"/>
        </w:rPr>
        <w:t>3. Оплата труда работников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3.1. Стороны исходят из того, что: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lastRenderedPageBreak/>
        <w:t xml:space="preserve">     3.1.1. Должностные оклады работников образовательного учреждения определяются </w:t>
      </w:r>
      <w:proofErr w:type="gramStart"/>
      <w:r>
        <w:rPr>
          <w:sz w:val="28"/>
          <w:szCs w:val="28"/>
        </w:rPr>
        <w:t>по базовым окладам с повышающими коэффициентами в соответствии с Положением  об Отраслевой системе</w:t>
      </w:r>
      <w:proofErr w:type="gramEnd"/>
      <w:r>
        <w:rPr>
          <w:sz w:val="28"/>
          <w:szCs w:val="28"/>
        </w:rPr>
        <w:t xml:space="preserve"> оплаты труда.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3.1.4.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Заработная плата выплачивается работнику, как правило, в месте выполнения им работы либо переводится в кредитную организацию, указанную в заявлении работника, на условиях, определенных коллективным договором или трудовым договором. 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платы.</w:t>
      </w:r>
    </w:p>
    <w:p w:rsidR="002B44FE" w:rsidRDefault="002B44FE" w:rsidP="002B44FE">
      <w:pPr>
        <w:autoSpaceDE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Заработная плата выплачивается не реже чем каждые полмесяца, 15 числа текущего месяца – аванс, 30 числа – заработная плата.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2B44FE" w:rsidRDefault="002B44FE" w:rsidP="002B44FE">
      <w:pPr>
        <w:autoSpaceDE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выплате заработной платы работодатель обязан извещать в письменной форме каждого работника:</w:t>
      </w:r>
    </w:p>
    <w:p w:rsidR="002B44FE" w:rsidRDefault="002B44FE" w:rsidP="002B44FE">
      <w:pPr>
        <w:autoSpaceDE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о составных частях заработной платы, причитающейся ему за соответствующий период;</w:t>
      </w:r>
    </w:p>
    <w:p w:rsidR="002B44FE" w:rsidRDefault="002B44FE" w:rsidP="002B44FE">
      <w:pPr>
        <w:autoSpaceDE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о размерах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2B44FE" w:rsidRDefault="002B44FE" w:rsidP="002B44FE">
      <w:pPr>
        <w:autoSpaceDE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о размерах и об основаниях произведенных удержаний;</w:t>
      </w:r>
    </w:p>
    <w:p w:rsidR="002B44FE" w:rsidRDefault="002B44FE" w:rsidP="002B44FE">
      <w:pPr>
        <w:autoSpaceDE w:val="0"/>
        <w:spacing w:after="0" w:line="240" w:lineRule="auto"/>
        <w:ind w:firstLine="54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 общей денежной сумме, подлежащей выплате.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Форма расчетно</w:t>
      </w:r>
      <w:r>
        <w:rPr>
          <w:sz w:val="28"/>
          <w:szCs w:val="28"/>
        </w:rPr>
        <w:softHyphen/>
        <w:t>го листка утверждается работодателем с учетом мнения Профсоюзной организации в порядке, установленном ст. 372 Трудового кодекса РФ для принятия локальных нормативных актов.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3.1.5. Заработная плата исчисляется в соответствии с системой оплаты труда, предусмотренной Положением об оплате труда, и включает в себя: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оплату труда исходя из ставок заработной платы и должностных окладов, ус</w:t>
      </w:r>
      <w:r>
        <w:rPr>
          <w:sz w:val="28"/>
          <w:szCs w:val="28"/>
        </w:rPr>
        <w:softHyphen/>
        <w:t>тановленных в соответствии со штатным расписанием;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доплаты за выполнение работ, связанных с образовательным процессом и</w:t>
      </w:r>
      <w:r>
        <w:rPr>
          <w:sz w:val="28"/>
          <w:szCs w:val="28"/>
        </w:rPr>
        <w:br/>
        <w:t>не входящих в круг основных обязанностей;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 доплаты за условия труда, отклоняющиеся от нормальных условий труда; другие выплаты, предусмотренные действующим законодательством, Положе</w:t>
      </w:r>
      <w:r>
        <w:rPr>
          <w:sz w:val="28"/>
          <w:szCs w:val="28"/>
        </w:rPr>
        <w:softHyphen/>
        <w:t>нием об оплате труда, локальными нормативными актами образовательного учреждения.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3.1.6. В соответствии со ст. 142 Трудового кодекса РФ в случае задержки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Работник, отсутствовавший в свое рабочее время на рабочем месте в период приостановления работы, обязан выйти на работу не позднее следующего рабочего дня после получения письменного уведомления от работодателя о готовности произ</w:t>
      </w:r>
      <w:r>
        <w:rPr>
          <w:sz w:val="28"/>
          <w:szCs w:val="28"/>
        </w:rPr>
        <w:softHyphen/>
        <w:t>вести выплату задержанной заработной платы в день выхода работника на работу.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lastRenderedPageBreak/>
        <w:t xml:space="preserve">     Оплата времени работника, приостановившего работу в связи с задержкой выплаты заработной платы и находящегося на рабочем месте, производится в со</w:t>
      </w:r>
      <w:r>
        <w:rPr>
          <w:sz w:val="28"/>
          <w:szCs w:val="28"/>
        </w:rPr>
        <w:softHyphen/>
        <w:t xml:space="preserve">ответствии со ст. 157 Трудового кодекса РФ как оплата времени простоя по вине работодателя в размере не менее 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средней заработной платы работника.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3.2. Работодатель обязуется обеспечивать: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3.2.1.  Выплату отпускных не позднее, чем за три дня до начала отпуска (ст. 136 ТК РФ), выплаты при увольнении - в последний день работы (ст. 80 ТК РФ).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3.2.2.  Оплату труда в выходной и нерабочий праздничный день не менее чем в двойном размере. По желанию работника взамен оплаты предоставлять ему дру</w:t>
      </w:r>
      <w:r>
        <w:rPr>
          <w:sz w:val="28"/>
          <w:szCs w:val="28"/>
        </w:rPr>
        <w:softHyphen/>
        <w:t>гой день отдыха (ст. 153 ТК РФ).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3.2.3.Оплату времени простоя не по вине работника при условии, что работник предупредил работодателя в письменной форме, - в размере не менее двух третьей тарифной ставки, оклада (должностного оклада) рассчитанных пропорционально времени простоя (ст. 157 ТК РФ).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3.2.4. Доплаты за работу с тяжелыми и вредными условиями труда устанавли</w:t>
      </w:r>
      <w:r>
        <w:rPr>
          <w:sz w:val="28"/>
          <w:szCs w:val="28"/>
        </w:rPr>
        <w:softHyphen/>
        <w:t>ваются до 12% тарифной ставки (оклада) – повару. Повышение заработной платы по указанным основаниям производится с уче</w:t>
      </w:r>
      <w:r>
        <w:rPr>
          <w:sz w:val="28"/>
          <w:szCs w:val="28"/>
        </w:rPr>
        <w:softHyphen/>
        <w:t>том результатов специальной оценке условий труда (СОУТ). До проведения в установленном порядке СОУТ работнику, выполняющему работу, включенную в указанный выше перечень, работодатель осуществляет повышенную оплату труда.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3.2.5.      Выплату работникам надбавки в размере 35% тарифной ставки (оклада) за работу в ночное время (с 22:00 до 6:00).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3.3.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работника. Оплата труда производится как за сверхурочную работу. Сверхурочная ра</w:t>
      </w:r>
      <w:r>
        <w:rPr>
          <w:sz w:val="28"/>
          <w:szCs w:val="28"/>
        </w:rPr>
        <w:softHyphen/>
        <w:t>бота оплачивается за первые два часа не менее чем в полуторном размере, за последующие часы - не менее чем в двойном размере. Конкретные размеры оп</w:t>
      </w:r>
      <w:r>
        <w:rPr>
          <w:sz w:val="28"/>
          <w:szCs w:val="28"/>
        </w:rPr>
        <w:softHyphen/>
        <w:t>латы за сверхурочную работу могут определяться ло</w:t>
      </w:r>
      <w:r>
        <w:rPr>
          <w:sz w:val="28"/>
          <w:szCs w:val="28"/>
        </w:rPr>
        <w:softHyphen/>
        <w:t>кальным нормативным актом или трудовым договором. По желанию работника сверхурочная работа вместо повышенной оплаты может компенсироваться пре</w:t>
      </w:r>
      <w:r>
        <w:rPr>
          <w:sz w:val="28"/>
          <w:szCs w:val="28"/>
        </w:rPr>
        <w:softHyphen/>
        <w:t>доставлением дополнительного времени отдыха, но не менее времени, отрабо</w:t>
      </w:r>
      <w:r>
        <w:rPr>
          <w:sz w:val="28"/>
          <w:szCs w:val="28"/>
        </w:rPr>
        <w:softHyphen/>
        <w:t>танного сверхурочно. Сверхурочные работы не должны превышать для каждого работника 4 ч в те</w:t>
      </w:r>
      <w:r>
        <w:rPr>
          <w:sz w:val="28"/>
          <w:szCs w:val="28"/>
        </w:rPr>
        <w:softHyphen/>
        <w:t>чение двух дней подряд и 120 ч в год. Работодатель обязан обеспечить точный учет продолжительности сверхурочной работы каждого работника.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3.4. Работодатель выплачивает работникам по</w:t>
      </w:r>
      <w:r>
        <w:rPr>
          <w:sz w:val="28"/>
          <w:szCs w:val="28"/>
        </w:rPr>
        <w:softHyphen/>
        <w:t>собие по временной нетрудоспособности с учетом продолжительности общего</w:t>
      </w:r>
      <w:r>
        <w:rPr>
          <w:sz w:val="28"/>
          <w:szCs w:val="28"/>
        </w:rPr>
        <w:br/>
        <w:t>трудового стажа в соответствии с действующим законодательством (ст. 1, 2 Феде</w:t>
      </w:r>
      <w:r>
        <w:rPr>
          <w:sz w:val="28"/>
          <w:szCs w:val="28"/>
        </w:rPr>
        <w:softHyphen/>
        <w:t>рального закона от 22.12.05 № 180-ФЗ).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3.5. Профсоюз: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3.5.1. Осуществляет общественный контроль соблюдения правовых норм по опла</w:t>
      </w:r>
      <w:r>
        <w:rPr>
          <w:sz w:val="28"/>
          <w:szCs w:val="28"/>
        </w:rPr>
        <w:softHyphen/>
        <w:t>те труда, выплаты своевременно и в полном объеме заработной платы работникам.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3.5.2. Представляет и защищает трудовые права членов Профсоюза в комиссии по трудовым спорам и суде.</w:t>
      </w:r>
    </w:p>
    <w:p w:rsidR="002B44FE" w:rsidRDefault="002B44FE" w:rsidP="002B44FE">
      <w:pPr>
        <w:pStyle w:val="a5"/>
        <w:spacing w:before="0" w:after="0"/>
        <w:jc w:val="center"/>
      </w:pPr>
      <w:r>
        <w:rPr>
          <w:rStyle w:val="a3"/>
          <w:sz w:val="28"/>
          <w:szCs w:val="28"/>
        </w:rPr>
        <w:lastRenderedPageBreak/>
        <w:t>4. Рабочее время и время отдыха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4.1. Стороны пришли к соглашению о том, что: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4.1.1. Рабочее время работников определяется правилами внутреннего трудо</w:t>
      </w:r>
      <w:r>
        <w:rPr>
          <w:sz w:val="28"/>
          <w:szCs w:val="28"/>
        </w:rPr>
        <w:softHyphen/>
        <w:t>вого распорядка образовательного учреждения (приложение 1), графиком сменности, условиями трудового догово</w:t>
      </w:r>
      <w:r>
        <w:rPr>
          <w:sz w:val="28"/>
          <w:szCs w:val="28"/>
        </w:rPr>
        <w:softHyphen/>
        <w:t>ра, должностными инструкциями работников и обязанностями, возлагаемыми на них уставом образовательного учреждения.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4.1.2. Для работников из числа административно-хозяйственного, учебно-вспомогательного и обслуживающего персонала МОУ устанавливается нормальная продолжительность рабочего времени, которая не может превышать 40 часов в неделю</w:t>
      </w:r>
      <w:r>
        <w:rPr>
          <w:color w:val="000000"/>
          <w:sz w:val="28"/>
          <w:szCs w:val="28"/>
        </w:rPr>
        <w:t xml:space="preserve"> (ст. 91 ТК РФ)</w:t>
      </w:r>
      <w:r>
        <w:rPr>
          <w:sz w:val="28"/>
          <w:szCs w:val="28"/>
        </w:rPr>
        <w:t>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4.1.3. Для педагогических работников учреждений образования предусматри</w:t>
      </w:r>
      <w:r>
        <w:rPr>
          <w:sz w:val="28"/>
          <w:szCs w:val="28"/>
        </w:rPr>
        <w:softHyphen/>
        <w:t>вается сокращенная продолжительность рабочего времени - не более 36 ч в неде</w:t>
      </w:r>
      <w:r>
        <w:rPr>
          <w:sz w:val="28"/>
          <w:szCs w:val="28"/>
        </w:rPr>
        <w:softHyphen/>
        <w:t>лю (ст. 333 ТК РФ).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4.1.4. Работа в выходные и нерабочие праздничные дни допускается только в соответствии с действующим законодательством, с письменного согласия работника, по пись</w:t>
      </w:r>
      <w:r>
        <w:rPr>
          <w:sz w:val="28"/>
          <w:szCs w:val="28"/>
        </w:rPr>
        <w:softHyphen/>
        <w:t>менному приказу (распоряжению) работодателя.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4.1.5. Очередность предоставления оплачиваемых отпусков определяется ежегодно в соответствии с </w:t>
      </w:r>
      <w:hyperlink r:id="rId9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графиком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отпусков, утверждаемым работодателем с учетом мнения Профсоюзной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трудового коллектива</w:t>
      </w:r>
      <w:r>
        <w:rPr>
          <w:rFonts w:ascii="Times New Roman" w:hAnsi="Times New Roman" w:cs="Times New Roman"/>
          <w:sz w:val="28"/>
          <w:szCs w:val="28"/>
        </w:rPr>
        <w:t xml:space="preserve"> не позднее чем за две недели до наступления календарного года. О времени начала отпуска работник должен быть извещен не позднее, чем за две недели до его начала. По соглашению между работником и работодателем ежегодный оплачиваемый отпуск может быть разделен на части.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хотя бы одна из частей этого отпуска должна быть не менее 14 календарных дней. </w:t>
      </w:r>
      <w:r>
        <w:rPr>
          <w:rFonts w:ascii="Times New Roman" w:hAnsi="Times New Roman" w:cs="Times New Roman"/>
          <w:sz w:val="28"/>
          <w:szCs w:val="28"/>
        </w:rPr>
        <w:t xml:space="preserve">Отзыв работника из отпуска допускается только с его согласия.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 Не допускается отзыв из отпуска работников в возрасте до восемнадцати лет, беременных женщин и работников, занятых на работах с вредными и (или) опасными условиями труда</w:t>
      </w:r>
      <w:r>
        <w:rPr>
          <w:rFonts w:ascii="Times New Roman" w:hAnsi="Times New Roman" w:cs="Times New Roman"/>
          <w:sz w:val="28"/>
          <w:szCs w:val="28"/>
        </w:rPr>
        <w:t xml:space="preserve"> (ст. 125 ТК РФ).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4.1.6. Часть ежегодного оплачиваемого отпуска, превышающая 28 календарных дней, по письменному заявлению работника может быть заменена денежной компенсацией. (ст. 126 ТК РФ).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4.2. Работодатель обязуется: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4.2.1. Предоставлять ежегодный дополнительный оплачиваемый отпуск работникам, условия труда на рабочих местах которых по </w:t>
      </w:r>
      <w:hyperlink r:id="rId10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результатам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специальной оценки условий труда отнесены к вредным условиям труда 2, 3 или 4 степени либо опасным условиям труда, согласно ст. 117 ТК РФ.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4.2.2. Предоставлять педагогическим работникам через каждые 10 лет непрерывной преподавательской работы длительный отпуск сроком до одного года в порядке и на условиях, определенных ст. 335 ТК РФ.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4.3.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семейным обстоятельствам и другим уважительным причинам работнику по его письменному заявлению может быть предоставлен отпуск без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сохранения заработной платы, продолжительность которого определяется по соглашению между работником и работодателем.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Работодатель обязан на основании письменного заявления работника предоставить отпуск без сохранения заработной платы: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работающим пенсионерам по старости (по возрасту) - до 14 календарных дней в году;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работающим инвалидам - до 60 календарных дней в году;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работникам в случаях рождения ребенка, регистрации брака, смерти близких родственников - до пяти календарных дней;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других случаях, предусмотренных Трудовым Кодексом, иными федеральными законами.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4.4. 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дней.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допускается.</w:t>
      </w:r>
    </w:p>
    <w:p w:rsidR="002B44FE" w:rsidRDefault="002B44FE" w:rsidP="002B44FE">
      <w:pPr>
        <w:autoSpaceDE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4.5. Одному из родителей (опекуну, попечителю) для ухода за детьми-инвалидами по его письменному заявлению предоставляются четыре дополнительных оплачиваемых выходных дня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среднего заработка и порядке, который устанавливается федеральными </w:t>
      </w:r>
      <w:hyperlink r:id="rId11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законами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12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Порядок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предоставления указанных дополнительных оплачиваемых выходных дней устанавливается Правительством Российской Федерации.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4.6. Профсоюз</w:t>
      </w: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>осуществляет общественный контроль соблюдения норм тру</w:t>
      </w:r>
      <w:r>
        <w:rPr>
          <w:sz w:val="28"/>
          <w:szCs w:val="28"/>
        </w:rPr>
        <w:softHyphen/>
        <w:t>дового права в установлении режима работы, регулировании рабочего времени и времени отдыха в соответствии с нормативными правовыми документами.</w:t>
      </w:r>
    </w:p>
    <w:p w:rsidR="002B44FE" w:rsidRDefault="002B44FE" w:rsidP="002B44FE">
      <w:pPr>
        <w:pStyle w:val="a5"/>
        <w:spacing w:before="0" w:after="0"/>
        <w:jc w:val="center"/>
      </w:pPr>
      <w:r>
        <w:rPr>
          <w:rStyle w:val="a3"/>
          <w:sz w:val="28"/>
          <w:szCs w:val="28"/>
        </w:rPr>
        <w:t>5. Вопросы занятости, профессиональной подготовки и переподготовки кадров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 1.   Работодатель обеспечивает занятость в первую очередь работников, с которыми заключен трудовой договор по основному месту работы.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 5.2. Стороны договорились, что: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 5.2.1. Преимущественное право на оставление на работе при сокращении численности или штата равной производительности труда и квалификации помимо лиц, указанных в ст. 179 ТК РФ, имеют также лица: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</w:t>
      </w:r>
      <w:proofErr w:type="spellStart"/>
      <w:r>
        <w:rPr>
          <w:sz w:val="28"/>
          <w:szCs w:val="28"/>
        </w:rPr>
        <w:t>предпенсионного</w:t>
      </w:r>
      <w:proofErr w:type="spellEnd"/>
      <w:r>
        <w:rPr>
          <w:sz w:val="28"/>
          <w:szCs w:val="28"/>
        </w:rPr>
        <w:t xml:space="preserve"> возраста (за два года до пенсии);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проработавшие в образовательном учреждении свыше 10 лет;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одинокие матери и отцы, воспитывающие детей до 16 лет;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родители, воспитывающие детей-инвалидов до 18 лет;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награжденные государственными наградами в связи с педагогической деятельн</w:t>
      </w:r>
      <w:r>
        <w:rPr>
          <w:sz w:val="28"/>
          <w:szCs w:val="28"/>
        </w:rPr>
        <w:softHyphen/>
        <w:t>остью;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lastRenderedPageBreak/>
        <w:t>- молодые специалисты, имеющие трудовой стаж менее одного года.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5.2.2.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5.3. Работодатель с учетом мнения Профсоюзного комитета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образовательного учреждения.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5.4. Работодатель обеспечивает: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5.4.1. Подготовку и проведение аттестации педагогиче</w:t>
      </w:r>
      <w:r>
        <w:rPr>
          <w:sz w:val="28"/>
          <w:szCs w:val="28"/>
        </w:rPr>
        <w:softHyphen/>
        <w:t>ских работников сообразно с нормативными документами, установление работникам соответствующих полученным квалификационным категориям разрядов оплаты труда со дня вынесения решения аттестационной комиссией.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5.4.2. Повышение квалификации педагогических работников не реже одного раза в три года.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 5.4.3. Сохранение за работником места работы (должности) и средней зара</w:t>
      </w:r>
      <w:r>
        <w:rPr>
          <w:sz w:val="28"/>
          <w:szCs w:val="28"/>
        </w:rPr>
        <w:softHyphen/>
        <w:t>ботной платы по основному месту работы при направлении работника на повышение квалификации с отрывом от работы. Оплату командировочных расходов в порядке и размерах, предусмотренных для лиц, направляемых в служебные командировки (ст. 168, 187 ТК РФ), в случае, если работник направляется для повышения квалификации в другую местность.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color w:val="000000"/>
          <w:sz w:val="28"/>
          <w:szCs w:val="28"/>
        </w:rPr>
        <w:t xml:space="preserve">       При направлении работодателем работника на профессиональное обучение или дополнительное профессиональное образование, на </w:t>
      </w:r>
      <w:hyperlink r:id="rId13" w:anchor="/document/71433946/entry/4" w:history="1">
        <w:r>
          <w:rPr>
            <w:rStyle w:val="a4"/>
            <w:color w:val="000000"/>
            <w:sz w:val="28"/>
            <w:szCs w:val="28"/>
          </w:rPr>
          <w:t>прохождение</w:t>
        </w:r>
      </w:hyperlink>
      <w:r>
        <w:rPr>
          <w:color w:val="000000"/>
          <w:sz w:val="28"/>
          <w:szCs w:val="28"/>
        </w:rPr>
        <w:t xml:space="preserve"> независимой оценки квалификации на соответствие положениям профессионального стандарта или квалификационным требованиям, установленным федеральными законами и иными нормативными правовыми актами Российской Федерации (далее - независимая оценка квалификации), с отрывом от работы за ним сохраняются место работы (должность) и средняя заработная плата по основному месту работы. Работникам, направляемым на профессиональное обучение или дополнительное профессиональное образование, на прохождение независимой оценки квалификации с отрывом от работы в другую местность, производится оплата командировочных расходов в </w:t>
      </w:r>
      <w:hyperlink r:id="rId14" w:anchor="/document/12125268/entry/168" w:history="1">
        <w:r>
          <w:rPr>
            <w:rStyle w:val="a4"/>
            <w:color w:val="000000"/>
            <w:sz w:val="28"/>
            <w:szCs w:val="28"/>
          </w:rPr>
          <w:t>порядке</w:t>
        </w:r>
      </w:hyperlink>
      <w:r>
        <w:rPr>
          <w:color w:val="000000"/>
          <w:sz w:val="28"/>
          <w:szCs w:val="28"/>
        </w:rPr>
        <w:t xml:space="preserve"> и размерах, которые предусмотрены для лиц, направляемых в служебные командировки.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5.4.4. Предоставление гарантий и компенсаций работникам, совмещающим работу с успешным обучением в учреждениях высшего, среднего и начального профессионального образования, при получении ими образования в порядке, пре</w:t>
      </w:r>
      <w:r>
        <w:rPr>
          <w:sz w:val="28"/>
          <w:szCs w:val="28"/>
        </w:rPr>
        <w:softHyphen/>
        <w:t>дусмотренном ст. 173-176 ТК РФ.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5.5. Стороны гарантируют работникам образования при подготовке и проведении аттестации предоставление всех прав и льгот, закрепленных нормативными правовыми актами.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5.6. Профсоюз осуществляет: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5.6.1. Общественный контроль соблюдения трудового законодательства в во</w:t>
      </w:r>
      <w:r>
        <w:rPr>
          <w:sz w:val="28"/>
          <w:szCs w:val="28"/>
        </w:rPr>
        <w:softHyphen/>
        <w:t>просах занятости работников, нормативных документов при проведении аттестации, повышении квалификации педагогических работников.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lastRenderedPageBreak/>
        <w:t xml:space="preserve">     5.6.2. Принимает участие в подготовке и проведении аттестации педагогических работников учреждения, утверждении квалификационных характеристик работников.</w:t>
      </w:r>
    </w:p>
    <w:p w:rsidR="002B44FE" w:rsidRDefault="002B44FE" w:rsidP="002B44FE">
      <w:pPr>
        <w:pStyle w:val="a5"/>
        <w:spacing w:before="0" w:after="0"/>
        <w:jc w:val="center"/>
      </w:pPr>
      <w:r>
        <w:rPr>
          <w:rStyle w:val="a3"/>
          <w:sz w:val="28"/>
          <w:szCs w:val="28"/>
        </w:rPr>
        <w:t>6. Социальные льготы и гарантии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6.1.  Для работников с ненормированным рабочим днем устанавливается дополнительный отпуск.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6.2.  Работникам предоставляется дополнительный отпуск с сохранением зара</w:t>
      </w:r>
      <w:r>
        <w:rPr>
          <w:sz w:val="28"/>
          <w:szCs w:val="28"/>
        </w:rPr>
        <w:softHyphen/>
        <w:t>ботной платы в следующих случаях (ч. 2 ст. 116 ТК РФ):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 повару – 6 дней (ст. 117 ТК РФ, Список производств, цехов, про</w:t>
      </w:r>
      <w:r>
        <w:rPr>
          <w:sz w:val="28"/>
          <w:szCs w:val="28"/>
        </w:rPr>
        <w:softHyphen/>
        <w:t>фессий с вредными условиями труда, работа в которых дает право на дополнитель</w:t>
      </w:r>
      <w:r>
        <w:rPr>
          <w:sz w:val="28"/>
          <w:szCs w:val="28"/>
        </w:rPr>
        <w:softHyphen/>
        <w:t>ный отпуск и сокращенный рабочий день, утвержденный постановлением Госком</w:t>
      </w:r>
      <w:r>
        <w:rPr>
          <w:sz w:val="28"/>
          <w:szCs w:val="28"/>
        </w:rPr>
        <w:softHyphen/>
        <w:t>труда Совета Министров СССР и Президиума ВЦСПС от 25.10.74 № 298П/22).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6.3. Работники за счет бюджетных средств работодателя имеют право на прохождение медицинских осмотров работников образовательных учреждений: предварительных при поступ</w:t>
      </w:r>
      <w:r>
        <w:rPr>
          <w:sz w:val="28"/>
          <w:szCs w:val="28"/>
        </w:rPr>
        <w:softHyphen/>
        <w:t>лении на работу и периодических в связи с определением их пригодности к пору</w:t>
      </w:r>
      <w:r>
        <w:rPr>
          <w:sz w:val="28"/>
          <w:szCs w:val="28"/>
        </w:rPr>
        <w:softHyphen/>
        <w:t>ченной работе и предупреждением профзаболеваний.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6.4. Стороны договорились о том, что Профсоюз: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6.4.1. Оказывает содействие членам Профсоюза в решении жилищных и других социально-бытовых вопросов.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6.4.2. Создает банк данных о малообеспеченных работниках, включая тяжело</w:t>
      </w:r>
      <w:r>
        <w:rPr>
          <w:sz w:val="28"/>
          <w:szCs w:val="28"/>
        </w:rPr>
        <w:softHyphen/>
        <w:t>больных, одиноких матерей, работников, имеющих трех и более детей, одиноких пенсионеров и других, в целях оказания им адресной социальной поддержки.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6.4.3. Осуществляет контроль расходования средств социального страхования, содействует решению вопросов санаторного лечения.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6.4.5. Осуществляет правовые консультации по социально-бытовым вопросам членам Совета, общественный контроль предоставления работникам социальных гарантий и льгот в соответствии с законодательством.</w:t>
      </w:r>
    </w:p>
    <w:p w:rsidR="002B44FE" w:rsidRDefault="002B44FE" w:rsidP="002B44FE">
      <w:pPr>
        <w:pStyle w:val="a5"/>
        <w:spacing w:before="0" w:after="0"/>
        <w:jc w:val="center"/>
      </w:pPr>
      <w:r>
        <w:rPr>
          <w:rStyle w:val="a3"/>
          <w:sz w:val="28"/>
          <w:szCs w:val="28"/>
        </w:rPr>
        <w:t>7. Пенсионное обеспечение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 7.1. В соответствии с Федеральным законом от 01.04.96 № 27-ФЗ "Об индивидуальном (персонифицированном) учете в системе государственного пенсионного страхования" работодатель обязан в установленный срок представлять органам Пенсионного фонда РФ сведения о застрахованных лицах, определенные настоящим Федеральным законом, и информировать застрахованных лиц, работающих у них, о сведениях, представленных в орган Пенсионного фонда РФ, для индивидуально</w:t>
      </w:r>
      <w:r>
        <w:rPr>
          <w:sz w:val="28"/>
          <w:szCs w:val="28"/>
        </w:rPr>
        <w:softHyphen/>
        <w:t>го (персонифицированного) учета по мере их поступления.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7.2. Стороны по своей инициативе, а также по просьбе членов Совета осуществляют представительство и защиту права педагогических работников на досрочную трудовую пенсию в судебных инстанциях.</w:t>
      </w:r>
    </w:p>
    <w:p w:rsidR="002B44FE" w:rsidRDefault="002B44FE" w:rsidP="002B44FE">
      <w:pPr>
        <w:pStyle w:val="a5"/>
        <w:spacing w:before="0" w:after="0"/>
        <w:jc w:val="center"/>
      </w:pPr>
      <w:r>
        <w:rPr>
          <w:rStyle w:val="a3"/>
          <w:sz w:val="28"/>
          <w:szCs w:val="28"/>
        </w:rPr>
        <w:t>8. Гарантии Профсоюзной деятельности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7.1. Стороны подтверждают, что: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7.1.1. Решения, касающиеся установления и изменения условий нормирования и оплаты труда, материального стимулирования, режима работы, принимаются работодателем с учетом мнения Профсоюза.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lastRenderedPageBreak/>
        <w:t xml:space="preserve">     7.1.2. Аттестация работников производится при участии представителя  выборного органа первичной профсоюзной организацией.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7.1.4. При</w:t>
      </w:r>
      <w:r>
        <w:rPr>
          <w:sz w:val="28"/>
          <w:szCs w:val="28"/>
        </w:rPr>
        <w:softHyphen/>
        <w:t>влечение к дисциплинарной ответственности уполномоченных профсоюза  по охра</w:t>
      </w:r>
      <w:r>
        <w:rPr>
          <w:sz w:val="28"/>
          <w:szCs w:val="28"/>
        </w:rPr>
        <w:softHyphen/>
        <w:t>не труда и представителей Профсоюза в создаваемых в организации совместных комитетах (комиссиях) по охране труда, перевод их на другую работу или увольне</w:t>
      </w:r>
      <w:r>
        <w:rPr>
          <w:sz w:val="28"/>
          <w:szCs w:val="28"/>
        </w:rPr>
        <w:softHyphen/>
        <w:t>ние по инициативе работодателя допускаются только с предварительного согласия Профсоюза.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7.1.5. Расторжение трудового договора по инициативе работодателя с руководителем выборного профсоюзного органа данной организа</w:t>
      </w:r>
      <w:r>
        <w:rPr>
          <w:sz w:val="28"/>
          <w:szCs w:val="28"/>
        </w:rPr>
        <w:softHyphen/>
        <w:t>ции и его заместителями в течение двух лет после окончания срока их полномочий в связи с сокращением численности или штата работников, недостаточной квалификацией работника, неоднократным неисполнением им трудовых обязанностей допускается только с соблюдением порядка, установленного ст. 374 ТК РФ.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7.1.6. При увольнении по инициативе работодателя по</w:t>
      </w:r>
      <w:r>
        <w:rPr>
          <w:sz w:val="28"/>
          <w:szCs w:val="28"/>
        </w:rPr>
        <w:br/>
        <w:t>п. 2,3 или 5 ст. 81 Трудового кодекса РФ руководителей (их заместителей) выборных коллегиальных органов первичных профсоюзных организаций, выборных коллегиальных органов профсоюзных организаций структурных подразделений организаций, не освобож</w:t>
      </w:r>
      <w:r>
        <w:rPr>
          <w:sz w:val="28"/>
          <w:szCs w:val="28"/>
        </w:rPr>
        <w:softHyphen/>
        <w:t>денных от основной работы, допускается помимо общего порядка увольнения толь</w:t>
      </w:r>
      <w:r>
        <w:rPr>
          <w:sz w:val="28"/>
          <w:szCs w:val="28"/>
        </w:rPr>
        <w:softHyphen/>
        <w:t>ко с предварительного согласия соответствующего вышестоящего выборного профсоюзного органа.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7.1.7. Члены выборных коллегиальных органов профсоюзных организаций, не освобожденные от основной работы, освобождаются от нее с сохранением сред</w:t>
      </w:r>
      <w:r>
        <w:rPr>
          <w:sz w:val="28"/>
          <w:szCs w:val="28"/>
        </w:rPr>
        <w:softHyphen/>
        <w:t>ней заработной платы для участия в качестве делегатов в работе созываемых профессиональными союзами съездов, конференций, для участия в работе выбор</w:t>
      </w:r>
      <w:r>
        <w:rPr>
          <w:sz w:val="28"/>
          <w:szCs w:val="28"/>
        </w:rPr>
        <w:softHyphen/>
        <w:t>ных коллегиальных органов профессиональных союзов, а в случаях, когда это предусмотрено коллективным договором, - также на время краткосрочной учебы (ст. 374 ТК РФ).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8.1. По согласованию с выборными органами первичной профсоюзной организации рассматриваются следующие вопросы: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привлечение к сверхурочным работам (ст. 99 ТК РФ);</w:t>
      </w:r>
      <w:r>
        <w:rPr>
          <w:sz w:val="28"/>
          <w:szCs w:val="28"/>
        </w:rPr>
        <w:br/>
        <w:t>разделение рабочего времени на части (ст. 105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привлечение к работе в выходные и нерабочие (праздничные) дни (ст. 113</w:t>
      </w:r>
      <w:r>
        <w:rPr>
          <w:sz w:val="28"/>
          <w:szCs w:val="28"/>
        </w:rPr>
        <w:br/>
        <w:t>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очередность предоставления отпусков (ст. 123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установление заработной платы (ст. 135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применение систем нормирования труда (ст. 159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массовые увольнения работников (ст. 180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установление перечня должностей с ненормированным рабочим днем (ст. 101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утверждение правил внутреннего трудового распорядка (ст. 190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создание комиссий по охране труда (ст. 218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установление графиков сменности, расписаний занятий, уроков (ст. 103</w:t>
      </w:r>
      <w:r>
        <w:rPr>
          <w:sz w:val="28"/>
          <w:szCs w:val="28"/>
        </w:rPr>
        <w:br/>
        <w:t>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установление размеров доплат за вредные и иные особые условия труда</w:t>
      </w:r>
      <w:r>
        <w:rPr>
          <w:sz w:val="28"/>
          <w:szCs w:val="28"/>
        </w:rPr>
        <w:br/>
        <w:t>(ст. 147ТКРФ);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lastRenderedPageBreak/>
        <w:t>- определение форм профессиональной подготовки, переподготовки и повыше</w:t>
      </w:r>
      <w:r>
        <w:rPr>
          <w:sz w:val="28"/>
          <w:szCs w:val="28"/>
        </w:rPr>
        <w:softHyphen/>
        <w:t>ния квалификации работников, перечень необходимых профессий и специаль</w:t>
      </w:r>
      <w:r>
        <w:rPr>
          <w:sz w:val="28"/>
          <w:szCs w:val="28"/>
        </w:rPr>
        <w:softHyphen/>
        <w:t>ностей (ст. 196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размер повышения оплаты труда в ночное время (ст. 154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применение и снятие дисциплинарного взыскания до истечения одного года со дня его применения (ст. 193, 194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установление сроков выплаты заработной платы работников (ст. 136 ТК РФ);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- другие вопросы, затрагивающие социально-трудовые права работников,</w:t>
      </w:r>
      <w:r>
        <w:rPr>
          <w:sz w:val="28"/>
          <w:szCs w:val="28"/>
        </w:rPr>
        <w:br/>
        <w:t>предусмотренные коллективными договорами.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8.2. Стороны рекомендуют учитывать значимость общественной работы в ка</w:t>
      </w:r>
      <w:r>
        <w:rPr>
          <w:sz w:val="28"/>
          <w:szCs w:val="28"/>
        </w:rPr>
        <w:softHyphen/>
        <w:t xml:space="preserve">честве председателя и члена выборного профсоюзного </w:t>
      </w:r>
      <w:proofErr w:type="spellStart"/>
      <w:r>
        <w:rPr>
          <w:sz w:val="28"/>
          <w:szCs w:val="28"/>
        </w:rPr>
        <w:t>органаа</w:t>
      </w:r>
      <w:proofErr w:type="spellEnd"/>
      <w:r>
        <w:rPr>
          <w:sz w:val="28"/>
          <w:szCs w:val="28"/>
        </w:rPr>
        <w:t xml:space="preserve"> при проведении аттестации, поощрении работников. Предусматривают возможность установления надбавок педагогическим работникам, избранным председателям выборных профсоюзных органов.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8.3. Работодатель предоставляет профкому необходимую информацию по</w:t>
      </w:r>
      <w:r>
        <w:rPr>
          <w:sz w:val="28"/>
          <w:szCs w:val="28"/>
        </w:rPr>
        <w:br/>
        <w:t>любым вопросам труда и социально-экономического развития учреждения.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8.4. Представитель профсоюзной </w:t>
      </w:r>
      <w:proofErr w:type="spellStart"/>
      <w:r>
        <w:rPr>
          <w:sz w:val="28"/>
          <w:szCs w:val="28"/>
        </w:rPr>
        <w:t>рганизации</w:t>
      </w:r>
      <w:proofErr w:type="spellEnd"/>
      <w:r>
        <w:rPr>
          <w:sz w:val="28"/>
          <w:szCs w:val="28"/>
        </w:rPr>
        <w:t xml:space="preserve"> входит в состав аттестационной комиссии, комиссии по охране труда, экспертной комиссии, комиссии по социальному страхованию.</w:t>
      </w:r>
    </w:p>
    <w:p w:rsidR="002B44FE" w:rsidRDefault="002B44FE" w:rsidP="002B44FE">
      <w:pPr>
        <w:pStyle w:val="a5"/>
        <w:spacing w:before="0" w:after="0"/>
        <w:jc w:val="center"/>
        <w:rPr>
          <w:sz w:val="28"/>
          <w:szCs w:val="28"/>
        </w:rPr>
      </w:pPr>
    </w:p>
    <w:p w:rsidR="002B44FE" w:rsidRDefault="002B44FE" w:rsidP="002B44FE">
      <w:pPr>
        <w:pStyle w:val="a5"/>
        <w:spacing w:before="0" w:after="0"/>
        <w:jc w:val="center"/>
      </w:pPr>
      <w:r>
        <w:rPr>
          <w:rStyle w:val="a3"/>
          <w:sz w:val="28"/>
          <w:szCs w:val="28"/>
        </w:rPr>
        <w:t>9. Контроль выполнения коллективного договора, ответственность сторон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9.1. Стороны договорились, что: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9.1.1. Работодатель направляет коллективный договор в течение семи дней со дня его подписания на уведомительную регистрацию в орган по труду.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9.1.2. Отчитываются о ходе выполнения положений коллективного договора на общем собрании работников.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>9.1.3. Рассматривают возникающие в период действия коллективного договора разногласия и конфликты, связанные с его выполнением.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9.1.4.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конфликтов.</w:t>
      </w:r>
    </w:p>
    <w:p w:rsidR="002B44FE" w:rsidRDefault="002B44FE" w:rsidP="002B44FE">
      <w:pPr>
        <w:pStyle w:val="a5"/>
        <w:spacing w:before="0" w:after="0"/>
        <w:jc w:val="both"/>
      </w:pPr>
      <w:r>
        <w:rPr>
          <w:sz w:val="28"/>
          <w:szCs w:val="28"/>
        </w:rPr>
        <w:t xml:space="preserve">     9.1.5. В случае нарушения или невыполнения обязательств коллективного до</w:t>
      </w:r>
      <w:r>
        <w:rPr>
          <w:sz w:val="28"/>
          <w:szCs w:val="28"/>
        </w:rPr>
        <w:softHyphen/>
        <w:t>говора виновная сторона или виновные лица несут ответственность в порядке, предусмотренном законодательством.</w:t>
      </w:r>
    </w:p>
    <w:p w:rsidR="009B136F" w:rsidRDefault="004B5AF6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Помулева Ирина Андреевна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30.11.2021 по 30.11.2022</w:t>
            </w:r>
          </w:p>
        </w:tc>
      </w:tr>
    </w:tbl>
    <w:sectPr xmlns:w="http://schemas.openxmlformats.org/wordprocessingml/2006/main" w:rsidR="009B136F">
      <w:pgSz w:w="11906" w:h="16838"/>
      <w:pgMar w:top="1134" w:right="850" w:bottom="1134" w:left="993" w:header="720" w:footer="720" w:gutter="0"/>
      <w:cols w:space="720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045">
    <w:multiLevelType w:val="hybridMultilevel"/>
    <w:lvl w:ilvl="0" w:tplc="12160024">
      <w:start w:val="1"/>
      <w:numFmt w:val="decimal"/>
      <w:lvlText w:val="%1."/>
      <w:lvlJc w:val="left"/>
      <w:pPr>
        <w:ind w:left="720" w:hanging="360"/>
      </w:pPr>
    </w:lvl>
    <w:lvl w:ilvl="1" w:tplc="12160024" w:tentative="1">
      <w:start w:val="1"/>
      <w:numFmt w:val="lowerLetter"/>
      <w:lvlText w:val="%2."/>
      <w:lvlJc w:val="left"/>
      <w:pPr>
        <w:ind w:left="1440" w:hanging="360"/>
      </w:pPr>
    </w:lvl>
    <w:lvl w:ilvl="2" w:tplc="12160024" w:tentative="1">
      <w:start w:val="1"/>
      <w:numFmt w:val="lowerRoman"/>
      <w:lvlText w:val="%3."/>
      <w:lvlJc w:val="right"/>
      <w:pPr>
        <w:ind w:left="2160" w:hanging="180"/>
      </w:pPr>
    </w:lvl>
    <w:lvl w:ilvl="3" w:tplc="12160024" w:tentative="1">
      <w:start w:val="1"/>
      <w:numFmt w:val="decimal"/>
      <w:lvlText w:val="%4."/>
      <w:lvlJc w:val="left"/>
      <w:pPr>
        <w:ind w:left="2880" w:hanging="360"/>
      </w:pPr>
    </w:lvl>
    <w:lvl w:ilvl="4" w:tplc="12160024" w:tentative="1">
      <w:start w:val="1"/>
      <w:numFmt w:val="lowerLetter"/>
      <w:lvlText w:val="%5."/>
      <w:lvlJc w:val="left"/>
      <w:pPr>
        <w:ind w:left="3600" w:hanging="360"/>
      </w:pPr>
    </w:lvl>
    <w:lvl w:ilvl="5" w:tplc="12160024" w:tentative="1">
      <w:start w:val="1"/>
      <w:numFmt w:val="lowerRoman"/>
      <w:lvlText w:val="%6."/>
      <w:lvlJc w:val="right"/>
      <w:pPr>
        <w:ind w:left="4320" w:hanging="180"/>
      </w:pPr>
    </w:lvl>
    <w:lvl w:ilvl="6" w:tplc="12160024" w:tentative="1">
      <w:start w:val="1"/>
      <w:numFmt w:val="decimal"/>
      <w:lvlText w:val="%7."/>
      <w:lvlJc w:val="left"/>
      <w:pPr>
        <w:ind w:left="5040" w:hanging="360"/>
      </w:pPr>
    </w:lvl>
    <w:lvl w:ilvl="7" w:tplc="12160024" w:tentative="1">
      <w:start w:val="1"/>
      <w:numFmt w:val="lowerLetter"/>
      <w:lvlText w:val="%8."/>
      <w:lvlJc w:val="left"/>
      <w:pPr>
        <w:ind w:left="5760" w:hanging="360"/>
      </w:pPr>
    </w:lvl>
    <w:lvl w:ilvl="8" w:tplc="1216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4">
    <w:multiLevelType w:val="hybridMultilevel"/>
    <w:lvl w:ilvl="0" w:tplc="296516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7044">
    <w:abstractNumId w:val="27044"/>
  </w:num>
  <w:num w:numId="27045">
    <w:abstractNumId w:val="2704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4FE"/>
    <w:rsid w:val="002B44FE"/>
    <w:rsid w:val="004B5AF6"/>
    <w:rsid w:val="005B0BFF"/>
    <w:rsid w:val="006F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4FE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B44FE"/>
    <w:rPr>
      <w:b/>
      <w:bCs/>
    </w:rPr>
  </w:style>
  <w:style w:type="character" w:styleId="a4">
    <w:name w:val="Hyperlink"/>
    <w:rsid w:val="002B44FE"/>
    <w:rPr>
      <w:color w:val="0000FF"/>
      <w:u w:val="single"/>
    </w:rPr>
  </w:style>
  <w:style w:type="paragraph" w:styleId="a5">
    <w:name w:val="Normal (Web)"/>
    <w:basedOn w:val="a"/>
    <w:rsid w:val="002B44F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B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AF6"/>
    <w:rPr>
      <w:rFonts w:ascii="Tahoma" w:eastAsia="Calibri" w:hAnsi="Tahoma" w:cs="Tahoma"/>
      <w:sz w:val="16"/>
      <w:szCs w:val="16"/>
      <w:lang w:eastAsia="zh-CN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4FE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B44FE"/>
    <w:rPr>
      <w:b/>
      <w:bCs/>
    </w:rPr>
  </w:style>
  <w:style w:type="character" w:styleId="a4">
    <w:name w:val="Hyperlink"/>
    <w:rsid w:val="002B44FE"/>
    <w:rPr>
      <w:color w:val="0000FF"/>
      <w:u w:val="single"/>
    </w:rPr>
  </w:style>
  <w:style w:type="paragraph" w:styleId="a5">
    <w:name w:val="Normal (Web)"/>
    <w:basedOn w:val="a"/>
    <w:rsid w:val="002B44F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B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AF6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consultantplus://offline/ref=900679674D828067CA7C8A06FEF7E6BB2CEDFA30E7EDE3784407A0A1F78AF7944CDF4EE74FGD49D" TargetMode="External"/><Relationship Id="rId13" Type="http://schemas.openxmlformats.org/officeDocument/2006/relationships/hyperlink" Target="https://internet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00679674D828067CA7C8A06FEF7E6BB2CEDFA30E7EDE3784407A0A1F78AF7944CDF4EE748GD45D" TargetMode="External"/><Relationship Id="rId12" Type="http://schemas.openxmlformats.org/officeDocument/2006/relationships/hyperlink" Target="consultantplus://offline/ref=11BA71A5BC6E7B9B28109A4754184827E300776014BA8973EB7CBC8A89AA6850A4391957C531608654iDC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E7F4CE3183FE74948926CF06B4B5A03D6D2BBAC952D4A1D2D9CA79329w4D" TargetMode="External"/><Relationship Id="rId11" Type="http://schemas.openxmlformats.org/officeDocument/2006/relationships/hyperlink" Target="consultantplus://offline/ref=11BA71A5BC6E7B9B28109A4754184827E0067F6B1BBD8973EB7CBC8A89AA6850A4391957C530678554i5C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FA00606E2FFE853DCD25B4108DC922B1CFCEB3F4936C47991279E67C80154612E60F0261C34922BA21Z4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C7214A7E9269E7A93FDB99166B0352B4B1181BDC907C76DB89D5E9FB4E5202F5A4C48B61FB43Fg6RBB" TargetMode="External"/><Relationship Id="rId14" Type="http://schemas.openxmlformats.org/officeDocument/2006/relationships/hyperlink" Target="https://internet.garant.ru/" TargetMode="External"/><Relationship Id="rId332872147" Type="http://schemas.openxmlformats.org/officeDocument/2006/relationships/numbering" Target="numbering.xml"/><Relationship Id="rId102276135" Type="http://schemas.openxmlformats.org/officeDocument/2006/relationships/footnotes" Target="footnotes.xml"/><Relationship Id="rId327181307" Type="http://schemas.openxmlformats.org/officeDocument/2006/relationships/endnotes" Target="endnotes.xml"/><Relationship Id="rId433116510" Type="http://schemas.openxmlformats.org/officeDocument/2006/relationships/comments" Target="comments.xml"/><Relationship Id="rId190871903" Type="http://schemas.microsoft.com/office/2011/relationships/commentsExtended" Target="commentsExtended.xml"/><Relationship Id="rId90712986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ysuYMy9RyaI8UJaKkbfn1Axbqmg=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</SignatureValue>
  <KeyInfo>
    <X509Data>
      <X509Certificate>MIIFfDCCA2QCFGmuXN4bNSDagNvjEsKHZo/19nw9MA0GCSqGSIb3DQEBCwUAMIGQ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332872147"/>
            <mdssi:RelationshipReference SourceId="rId102276135"/>
            <mdssi:RelationshipReference SourceId="rId327181307"/>
            <mdssi:RelationshipReference SourceId="rId433116510"/>
            <mdssi:RelationshipReference SourceId="rId190871903"/>
            <mdssi:RelationshipReference SourceId="rId907129867"/>
          </Transform>
          <Transform Algorithm="http://www.w3.org/TR/2001/REC-xml-c14n-20010315"/>
        </Transforms>
        <DigestMethod Algorithm="http://www.w3.org/2000/09/xmldsig#sha1"/>
        <DigestValue>JNcqW05QzjZ7wvvZ/511B7yZtes=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EuugVHCqhF/eWkiluGDo1LriTK8=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4mI6DruEBl6+w+3/VaSaAdf8KGs=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OwT7pGI9bXkWngNUi6gdTYN6vHc=</DigestValue>
      </Reference>
      <Reference URI="/word/numbering.xml?ContentType=application/vnd.openxmlformats-officedocument.wordprocessingml.numbering+xml">
        <DigestMethod Algorithm="http://www.w3.org/2000/09/xmldsig#sha1"/>
        <DigestValue>meAonRlspz5oXTQlYmP+r35tHLY=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uyFySiKDwWvxMA17gpUiZgpFEYk=</DigestValue>
      </Reference>
      <Reference URI="/word/styles.xml?ContentType=application/vnd.openxmlformats-officedocument.wordprocessingml.styles+xml">
        <DigestMethod Algorithm="http://www.w3.org/2000/09/xmldsig#sha1"/>
        <DigestValue>8HqQEh7DxmrL16SbZLvsvVb65A0=</DigestValue>
      </Reference>
      <Reference URI="/word/stylesWithEffects.xml?ContentType=application/vnd.ms-word.stylesWithEffects+xml">
        <DigestMethod Algorithm="http://www.w3.org/2000/09/xmldsig#sha1"/>
        <DigestValue>QPtujlGLhjtG795f2AfSznP0YZg=</DigestValue>
      </Reference>
      <Reference URI="/word/theme/theme1.xml?ContentType=application/vnd.openxmlformats-officedocument.theme+xml">
        <DigestMethod Algorithm="http://www.w3.org/2000/09/xmldsig#sha1"/>
        <DigestValue>0dEYyAylCVmQPVBbwPUD4IuUoGo=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2021-11-30T05:17:45Z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5102</Words>
  <Characters>29084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sergeylovez1996@gmail.com</dc:creator>
  <cp:lastModifiedBy>ЮЗЕР</cp:lastModifiedBy>
  <cp:revision>2</cp:revision>
  <dcterms:created xsi:type="dcterms:W3CDTF">2021-04-26T10:43:00Z</dcterms:created>
  <dcterms:modified xsi:type="dcterms:W3CDTF">2021-04-26T10:43:00Z</dcterms:modified>
</cp:coreProperties>
</file>